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829" w:type="dxa"/>
        <w:tblLook w:val="04A0" w:firstRow="1" w:lastRow="0" w:firstColumn="1" w:lastColumn="0" w:noHBand="0" w:noVBand="1"/>
      </w:tblPr>
      <w:tblGrid>
        <w:gridCol w:w="3160"/>
        <w:gridCol w:w="2783"/>
        <w:gridCol w:w="3320"/>
        <w:gridCol w:w="2783"/>
        <w:gridCol w:w="2783"/>
      </w:tblGrid>
      <w:tr w:rsidR="003B3369" w:rsidRPr="004D192F" w14:paraId="2E45A82A" w14:textId="77777777" w:rsidTr="003B3369">
        <w:trPr>
          <w:trHeight w:val="292"/>
        </w:trPr>
        <w:tc>
          <w:tcPr>
            <w:tcW w:w="3160" w:type="dxa"/>
          </w:tcPr>
          <w:p w14:paraId="3894183B" w14:textId="77777777" w:rsidR="003B3369" w:rsidRPr="004D192F" w:rsidRDefault="003B3369" w:rsidP="00670A42">
            <w:pPr>
              <w:rPr>
                <w:b/>
                <w:bCs/>
                <w:lang w:val="en-GB"/>
              </w:rPr>
            </w:pPr>
            <w:r w:rsidRPr="004D192F">
              <w:rPr>
                <w:b/>
                <w:bCs/>
                <w:lang w:val="en-GB"/>
              </w:rPr>
              <w:t>Points</w:t>
            </w:r>
          </w:p>
        </w:tc>
        <w:tc>
          <w:tcPr>
            <w:tcW w:w="2783" w:type="dxa"/>
          </w:tcPr>
          <w:p w14:paraId="2472703E" w14:textId="77777777" w:rsidR="003B3369" w:rsidRPr="004D192F" w:rsidRDefault="003B3369" w:rsidP="00670A42">
            <w:pPr>
              <w:jc w:val="center"/>
              <w:rPr>
                <w:b/>
                <w:bCs/>
                <w:lang w:val="en-GB"/>
              </w:rPr>
            </w:pPr>
            <w:r w:rsidRPr="004D192F">
              <w:rPr>
                <w:b/>
                <w:bCs/>
                <w:lang w:val="en-GB"/>
              </w:rPr>
              <w:t>0</w:t>
            </w:r>
          </w:p>
        </w:tc>
        <w:tc>
          <w:tcPr>
            <w:tcW w:w="3320" w:type="dxa"/>
          </w:tcPr>
          <w:p w14:paraId="5548C813" w14:textId="77777777" w:rsidR="003B3369" w:rsidRPr="004D192F" w:rsidRDefault="003B3369" w:rsidP="00670A42">
            <w:pPr>
              <w:rPr>
                <w:b/>
                <w:bCs/>
                <w:lang w:val="en-GB"/>
              </w:rPr>
            </w:pPr>
            <w:r w:rsidRPr="004D192F">
              <w:rPr>
                <w:b/>
                <w:bCs/>
                <w:lang w:val="en-GB"/>
              </w:rPr>
              <w:t>1</w:t>
            </w:r>
          </w:p>
        </w:tc>
        <w:tc>
          <w:tcPr>
            <w:tcW w:w="2783" w:type="dxa"/>
          </w:tcPr>
          <w:p w14:paraId="64305AAA" w14:textId="77777777" w:rsidR="003B3369" w:rsidRPr="004D192F" w:rsidRDefault="003B3369" w:rsidP="00670A42">
            <w:pPr>
              <w:rPr>
                <w:b/>
                <w:bCs/>
                <w:lang w:val="en-GB"/>
              </w:rPr>
            </w:pPr>
            <w:r w:rsidRPr="004D192F">
              <w:rPr>
                <w:b/>
                <w:bCs/>
                <w:lang w:val="en-GB"/>
              </w:rPr>
              <w:t>2</w:t>
            </w:r>
          </w:p>
        </w:tc>
        <w:tc>
          <w:tcPr>
            <w:tcW w:w="2783" w:type="dxa"/>
          </w:tcPr>
          <w:p w14:paraId="2E131CD3" w14:textId="77777777" w:rsidR="003B3369" w:rsidRPr="004D192F" w:rsidRDefault="003B3369" w:rsidP="00670A42">
            <w:pPr>
              <w:rPr>
                <w:b/>
                <w:bCs/>
                <w:lang w:val="en-GB"/>
              </w:rPr>
            </w:pPr>
            <w:r w:rsidRPr="004D192F">
              <w:rPr>
                <w:b/>
                <w:bCs/>
                <w:lang w:val="en-GB"/>
              </w:rPr>
              <w:t>3</w:t>
            </w:r>
          </w:p>
        </w:tc>
      </w:tr>
      <w:tr w:rsidR="003B3369" w:rsidRPr="004D192F" w14:paraId="444C66A1" w14:textId="77777777" w:rsidTr="003B3369">
        <w:trPr>
          <w:trHeight w:val="4654"/>
        </w:trPr>
        <w:tc>
          <w:tcPr>
            <w:tcW w:w="3160" w:type="dxa"/>
          </w:tcPr>
          <w:p w14:paraId="4151211C" w14:textId="77777777" w:rsidR="003B3369" w:rsidRPr="004D192F" w:rsidRDefault="003B3369" w:rsidP="00670A42">
            <w:pPr>
              <w:rPr>
                <w:b/>
                <w:bCs/>
                <w:lang w:val="en-GB"/>
              </w:rPr>
            </w:pPr>
          </w:p>
          <w:p w14:paraId="606FFE72" w14:textId="77777777" w:rsidR="003B3369" w:rsidRPr="004D192F" w:rsidRDefault="003B3369" w:rsidP="00670A42">
            <w:pPr>
              <w:rPr>
                <w:b/>
                <w:bCs/>
                <w:lang w:val="en-GB"/>
              </w:rPr>
            </w:pPr>
            <w:r w:rsidRPr="004D192F">
              <w:rPr>
                <w:b/>
                <w:bCs/>
                <w:lang w:val="en-GB"/>
              </w:rPr>
              <w:t>Communication and collaboration</w:t>
            </w:r>
          </w:p>
        </w:tc>
        <w:tc>
          <w:tcPr>
            <w:tcW w:w="2783" w:type="dxa"/>
          </w:tcPr>
          <w:p w14:paraId="43813BFF" w14:textId="77777777" w:rsidR="003B3369" w:rsidRPr="004D192F" w:rsidRDefault="003B3369" w:rsidP="00670A42">
            <w:pPr>
              <w:rPr>
                <w:rFonts w:eastAsia="Times New Roman"/>
                <w:lang w:val="en-US"/>
              </w:rPr>
            </w:pPr>
          </w:p>
          <w:p w14:paraId="4FE784A5" w14:textId="77777777" w:rsidR="003B3369" w:rsidRPr="004D192F" w:rsidRDefault="003B3369" w:rsidP="00670A42">
            <w:pPr>
              <w:rPr>
                <w:lang w:val="en-GB"/>
              </w:rPr>
            </w:pPr>
            <w:r w:rsidRPr="004B3BFB">
              <w:rPr>
                <w:rFonts w:eastAsia="Times New Roman"/>
                <w:lang w:val="en-US"/>
              </w:rPr>
              <w:t>Minimal communication and collaboration. The students rarely communicated with each other and did not work well as a team</w:t>
            </w:r>
          </w:p>
        </w:tc>
        <w:tc>
          <w:tcPr>
            <w:tcW w:w="3320" w:type="dxa"/>
          </w:tcPr>
          <w:p w14:paraId="7FD89411" w14:textId="77777777" w:rsidR="003B3369" w:rsidRPr="004D192F" w:rsidRDefault="003B3369" w:rsidP="00670A42">
            <w:pPr>
              <w:rPr>
                <w:rFonts w:eastAsia="Times New Roman"/>
                <w:lang w:val="en-US"/>
              </w:rPr>
            </w:pPr>
          </w:p>
          <w:p w14:paraId="32B5401F" w14:textId="77777777" w:rsidR="003B3369" w:rsidRPr="004D192F" w:rsidRDefault="003B3369" w:rsidP="00670A42">
            <w:pPr>
              <w:rPr>
                <w:lang w:val="en-GB"/>
              </w:rPr>
            </w:pPr>
            <w:r w:rsidRPr="004B3BFB">
              <w:rPr>
                <w:rFonts w:eastAsia="Times New Roman"/>
                <w:lang w:val="en-US"/>
              </w:rPr>
              <w:t>Some communication and collaboration. The students communicated with each other, but not consistently or effectively. There were some conflicts or misunderstandings that were not resolved</w:t>
            </w:r>
          </w:p>
        </w:tc>
        <w:tc>
          <w:tcPr>
            <w:tcW w:w="2783" w:type="dxa"/>
          </w:tcPr>
          <w:p w14:paraId="6E69A71F" w14:textId="77777777" w:rsidR="003B3369" w:rsidRPr="004D192F" w:rsidRDefault="003B3369" w:rsidP="00670A42">
            <w:pPr>
              <w:rPr>
                <w:rFonts w:eastAsia="Times New Roman"/>
                <w:lang w:val="en-US"/>
              </w:rPr>
            </w:pPr>
          </w:p>
          <w:p w14:paraId="663D4380" w14:textId="77777777" w:rsidR="003B3369" w:rsidRPr="004D192F" w:rsidRDefault="003B3369" w:rsidP="00670A42">
            <w:pPr>
              <w:rPr>
                <w:lang w:val="en-GB"/>
              </w:rPr>
            </w:pPr>
            <w:r w:rsidRPr="004B3BFB">
              <w:rPr>
                <w:rFonts w:eastAsia="Times New Roman"/>
                <w:lang w:val="en-US"/>
              </w:rPr>
              <w:t>Effective communication and collaboration. The students communicated with each other effectively and worked well as a team. They used a variety of communication tools and platforms, and managed conflicts in a constructive way</w:t>
            </w:r>
          </w:p>
        </w:tc>
        <w:tc>
          <w:tcPr>
            <w:tcW w:w="2783" w:type="dxa"/>
          </w:tcPr>
          <w:p w14:paraId="57536D6D" w14:textId="77777777" w:rsidR="003B3369" w:rsidRPr="004D192F" w:rsidRDefault="003B3369" w:rsidP="00670A42">
            <w:pPr>
              <w:rPr>
                <w:rFonts w:eastAsia="Times New Roman"/>
                <w:lang w:val="en-US"/>
              </w:rPr>
            </w:pPr>
          </w:p>
          <w:p w14:paraId="3699C5F7" w14:textId="77777777" w:rsidR="003B3369" w:rsidRPr="004D192F" w:rsidRDefault="003B3369" w:rsidP="00670A42">
            <w:pPr>
              <w:rPr>
                <w:lang w:val="en-GB"/>
              </w:rPr>
            </w:pPr>
            <w:r w:rsidRPr="004B3BFB">
              <w:rPr>
                <w:rFonts w:eastAsia="Times New Roman"/>
                <w:lang w:val="en-US"/>
              </w:rPr>
              <w:t>Excellent communication and collaboration. The students demonstrated exceptional communication skills and worked seamlessly as a team. They consistently communicated effectively, respected each other's ideas and opinions, and managed conflicts in a highly constructive manner</w:t>
            </w:r>
          </w:p>
        </w:tc>
      </w:tr>
      <w:tr w:rsidR="003B3369" w:rsidRPr="004D192F" w14:paraId="4465C400" w14:textId="77777777" w:rsidTr="003B3369">
        <w:trPr>
          <w:trHeight w:val="954"/>
        </w:trPr>
        <w:tc>
          <w:tcPr>
            <w:tcW w:w="3160" w:type="dxa"/>
          </w:tcPr>
          <w:p w14:paraId="3842A3A4" w14:textId="77777777" w:rsidR="003B3369" w:rsidRPr="004D192F" w:rsidRDefault="003B3369" w:rsidP="00670A42">
            <w:pPr>
              <w:rPr>
                <w:b/>
                <w:bCs/>
                <w:lang w:val="en-GB"/>
              </w:rPr>
            </w:pPr>
          </w:p>
          <w:p w14:paraId="4209F66B" w14:textId="2F465549" w:rsidR="003B3369" w:rsidRPr="004D192F" w:rsidRDefault="003B3369" w:rsidP="00670A42">
            <w:pPr>
              <w:rPr>
                <w:b/>
                <w:bCs/>
                <w:lang w:val="en-GB"/>
              </w:rPr>
            </w:pPr>
            <w:r w:rsidRPr="004D192F">
              <w:rPr>
                <w:b/>
                <w:bCs/>
                <w:lang w:val="en-GB"/>
              </w:rPr>
              <w:t xml:space="preserve">Research and information gathering </w:t>
            </w:r>
          </w:p>
        </w:tc>
        <w:tc>
          <w:tcPr>
            <w:tcW w:w="2783" w:type="dxa"/>
          </w:tcPr>
          <w:p w14:paraId="133F4F19" w14:textId="77777777" w:rsidR="003B3369" w:rsidRPr="004D192F" w:rsidRDefault="003B3369" w:rsidP="00670A42">
            <w:pPr>
              <w:rPr>
                <w:lang w:val="en-GB"/>
              </w:rPr>
            </w:pPr>
            <w:r w:rsidRPr="004B3BFB">
              <w:rPr>
                <w:rFonts w:eastAsia="Times New Roman"/>
                <w:lang w:val="en-US"/>
              </w:rPr>
              <w:t>Limited research and information gathering. The students did not conduct thorough research and obtained very little information about the topic of the other students' country</w:t>
            </w:r>
          </w:p>
        </w:tc>
        <w:tc>
          <w:tcPr>
            <w:tcW w:w="3320" w:type="dxa"/>
          </w:tcPr>
          <w:p w14:paraId="7ECA3EF4" w14:textId="77777777" w:rsidR="003B3369" w:rsidRPr="004D192F" w:rsidRDefault="003B3369" w:rsidP="00670A42">
            <w:pPr>
              <w:rPr>
                <w:lang w:val="en-GB"/>
              </w:rPr>
            </w:pPr>
            <w:r w:rsidRPr="004B3BFB">
              <w:rPr>
                <w:rFonts w:eastAsia="Times New Roman"/>
                <w:lang w:val="en-US"/>
              </w:rPr>
              <w:t>Adequate research and information gathering. The students conducted some research and obtained some information about the topic of the other students' country, but there were gaps or inconsistencies in their findings</w:t>
            </w:r>
          </w:p>
        </w:tc>
        <w:tc>
          <w:tcPr>
            <w:tcW w:w="2783" w:type="dxa"/>
          </w:tcPr>
          <w:p w14:paraId="2FDE24C8" w14:textId="77777777" w:rsidR="003B3369" w:rsidRPr="004D192F" w:rsidRDefault="003B3369" w:rsidP="00670A42">
            <w:pPr>
              <w:rPr>
                <w:lang w:val="en-GB"/>
              </w:rPr>
            </w:pPr>
            <w:r w:rsidRPr="004B3BFB">
              <w:rPr>
                <w:rFonts w:eastAsia="Times New Roman"/>
                <w:lang w:val="en-US"/>
              </w:rPr>
              <w:t xml:space="preserve">Thorough research and information gathering. The students conducted thorough research and obtained a significant amount of relevant information about the topic of the other students' country. </w:t>
            </w:r>
            <w:proofErr w:type="spellStart"/>
            <w:r w:rsidRPr="004B3BFB">
              <w:rPr>
                <w:rFonts w:eastAsia="Times New Roman"/>
                <w:lang w:val="nl-NL"/>
              </w:rPr>
              <w:t>They</w:t>
            </w:r>
            <w:proofErr w:type="spellEnd"/>
            <w:r w:rsidRPr="004B3BFB">
              <w:rPr>
                <w:rFonts w:eastAsia="Times New Roman"/>
                <w:lang w:val="nl-NL"/>
              </w:rPr>
              <w:t xml:space="preserve"> </w:t>
            </w:r>
            <w:proofErr w:type="spellStart"/>
            <w:r w:rsidRPr="004B3BFB">
              <w:rPr>
                <w:rFonts w:eastAsia="Times New Roman"/>
                <w:lang w:val="nl-NL"/>
              </w:rPr>
              <w:t>used</w:t>
            </w:r>
            <w:proofErr w:type="spellEnd"/>
            <w:r w:rsidRPr="004B3BFB">
              <w:rPr>
                <w:rFonts w:eastAsia="Times New Roman"/>
                <w:lang w:val="nl-NL"/>
              </w:rPr>
              <w:t xml:space="preserve"> </w:t>
            </w:r>
            <w:proofErr w:type="spellStart"/>
            <w:r w:rsidRPr="004B3BFB">
              <w:rPr>
                <w:rFonts w:eastAsia="Times New Roman"/>
                <w:lang w:val="nl-NL"/>
              </w:rPr>
              <w:t>credible</w:t>
            </w:r>
            <w:proofErr w:type="spellEnd"/>
            <w:r w:rsidRPr="004B3BFB">
              <w:rPr>
                <w:rFonts w:eastAsia="Times New Roman"/>
                <w:lang w:val="nl-NL"/>
              </w:rPr>
              <w:t xml:space="preserve"> sources </w:t>
            </w:r>
            <w:proofErr w:type="spellStart"/>
            <w:r w:rsidRPr="004B3BFB">
              <w:rPr>
                <w:rFonts w:eastAsia="Times New Roman"/>
                <w:lang w:val="nl-NL"/>
              </w:rPr>
              <w:t>and</w:t>
            </w:r>
            <w:proofErr w:type="spellEnd"/>
            <w:r w:rsidRPr="004B3BFB">
              <w:rPr>
                <w:rFonts w:eastAsia="Times New Roman"/>
                <w:lang w:val="nl-NL"/>
              </w:rPr>
              <w:t xml:space="preserve"> </w:t>
            </w:r>
            <w:proofErr w:type="spellStart"/>
            <w:r w:rsidRPr="004B3BFB">
              <w:rPr>
                <w:rFonts w:eastAsia="Times New Roman"/>
                <w:lang w:val="nl-NL"/>
              </w:rPr>
              <w:t>properly</w:t>
            </w:r>
            <w:proofErr w:type="spellEnd"/>
            <w:r w:rsidRPr="004B3BFB">
              <w:rPr>
                <w:rFonts w:eastAsia="Times New Roman"/>
                <w:lang w:val="nl-NL"/>
              </w:rPr>
              <w:t xml:space="preserve"> </w:t>
            </w:r>
            <w:proofErr w:type="spellStart"/>
            <w:r w:rsidRPr="004B3BFB">
              <w:rPr>
                <w:rFonts w:eastAsia="Times New Roman"/>
                <w:lang w:val="nl-NL"/>
              </w:rPr>
              <w:t>cited</w:t>
            </w:r>
            <w:proofErr w:type="spellEnd"/>
            <w:r w:rsidRPr="004B3BFB">
              <w:rPr>
                <w:rFonts w:eastAsia="Times New Roman"/>
                <w:lang w:val="nl-NL"/>
              </w:rPr>
              <w:t xml:space="preserve"> </w:t>
            </w:r>
            <w:proofErr w:type="spellStart"/>
            <w:r w:rsidRPr="004B3BFB">
              <w:rPr>
                <w:rFonts w:eastAsia="Times New Roman"/>
                <w:lang w:val="nl-NL"/>
              </w:rPr>
              <w:t>them</w:t>
            </w:r>
            <w:proofErr w:type="spellEnd"/>
          </w:p>
        </w:tc>
        <w:tc>
          <w:tcPr>
            <w:tcW w:w="2783" w:type="dxa"/>
          </w:tcPr>
          <w:p w14:paraId="7835D628" w14:textId="77777777" w:rsidR="003B3369" w:rsidRPr="004D192F" w:rsidRDefault="003B3369" w:rsidP="00670A42">
            <w:pPr>
              <w:rPr>
                <w:lang w:val="en-GB"/>
              </w:rPr>
            </w:pPr>
            <w:r w:rsidRPr="004B3BFB">
              <w:rPr>
                <w:rFonts w:eastAsia="Times New Roman"/>
                <w:lang w:val="en-US"/>
              </w:rPr>
              <w:t>Exceptional research and information gathering. The students demonstrated exceptional research skills and obtained a vast amount of highly relevant information about the topic of the other students' country. They used a variety of sources, properly cited them, and demonstrated a deep understanding of the topic</w:t>
            </w:r>
          </w:p>
        </w:tc>
      </w:tr>
      <w:tr w:rsidR="003B3369" w:rsidRPr="004D192F" w14:paraId="71EA6F7A" w14:textId="77777777" w:rsidTr="003B3369">
        <w:trPr>
          <w:trHeight w:val="2246"/>
        </w:trPr>
        <w:tc>
          <w:tcPr>
            <w:tcW w:w="3160" w:type="dxa"/>
          </w:tcPr>
          <w:p w14:paraId="01FF6960" w14:textId="77777777" w:rsidR="003B3369" w:rsidRPr="004D192F" w:rsidRDefault="003B3369" w:rsidP="00670A42">
            <w:pPr>
              <w:rPr>
                <w:b/>
                <w:bCs/>
                <w:lang w:val="en-GB"/>
              </w:rPr>
            </w:pPr>
          </w:p>
          <w:p w14:paraId="0F1D1D6D" w14:textId="6F8CA769" w:rsidR="003B3369" w:rsidRPr="004D192F" w:rsidRDefault="003B3369" w:rsidP="00670A42">
            <w:pPr>
              <w:rPr>
                <w:b/>
                <w:bCs/>
                <w:lang w:val="en-GB"/>
              </w:rPr>
            </w:pPr>
            <w:r w:rsidRPr="004D192F">
              <w:rPr>
                <w:b/>
                <w:bCs/>
                <w:lang w:val="en-GB"/>
              </w:rPr>
              <w:t>Presentation quality</w:t>
            </w:r>
          </w:p>
        </w:tc>
        <w:tc>
          <w:tcPr>
            <w:tcW w:w="2783" w:type="dxa"/>
          </w:tcPr>
          <w:p w14:paraId="6AFEA7E0" w14:textId="77777777" w:rsidR="003B3369" w:rsidRPr="004D192F" w:rsidRDefault="003B3369" w:rsidP="00670A42">
            <w:pPr>
              <w:rPr>
                <w:lang w:val="en-GB"/>
              </w:rPr>
            </w:pPr>
            <w:r w:rsidRPr="004B3BFB">
              <w:rPr>
                <w:rFonts w:eastAsia="Times New Roman"/>
                <w:lang w:val="en-US"/>
              </w:rPr>
              <w:t xml:space="preserve">Poor presentation quality. The presentation was disorganized, confusing, or lacked clarity. </w:t>
            </w:r>
            <w:r w:rsidRPr="004B3BFB">
              <w:rPr>
                <w:rFonts w:eastAsia="Times New Roman"/>
                <w:lang w:val="nl-NL"/>
              </w:rPr>
              <w:t xml:space="preserve">The information was </w:t>
            </w:r>
            <w:proofErr w:type="spellStart"/>
            <w:r w:rsidRPr="004B3BFB">
              <w:rPr>
                <w:rFonts w:eastAsia="Times New Roman"/>
                <w:lang w:val="nl-NL"/>
              </w:rPr>
              <w:t>not</w:t>
            </w:r>
            <w:proofErr w:type="spellEnd"/>
            <w:r w:rsidRPr="004B3BFB">
              <w:rPr>
                <w:rFonts w:eastAsia="Times New Roman"/>
                <w:lang w:val="nl-NL"/>
              </w:rPr>
              <w:t xml:space="preserve"> </w:t>
            </w:r>
            <w:proofErr w:type="spellStart"/>
            <w:r w:rsidRPr="004B3BFB">
              <w:rPr>
                <w:rFonts w:eastAsia="Times New Roman"/>
                <w:lang w:val="nl-NL"/>
              </w:rPr>
              <w:t>effectively</w:t>
            </w:r>
            <w:proofErr w:type="spellEnd"/>
            <w:r w:rsidRPr="004B3BFB">
              <w:rPr>
                <w:rFonts w:eastAsia="Times New Roman"/>
                <w:lang w:val="nl-NL"/>
              </w:rPr>
              <w:t xml:space="preserve"> </w:t>
            </w:r>
            <w:proofErr w:type="spellStart"/>
            <w:r w:rsidRPr="004B3BFB">
              <w:rPr>
                <w:rFonts w:eastAsia="Times New Roman"/>
                <w:lang w:val="nl-NL"/>
              </w:rPr>
              <w:t>communicated</w:t>
            </w:r>
            <w:proofErr w:type="spellEnd"/>
            <w:r w:rsidRPr="004B3BFB">
              <w:rPr>
                <w:rFonts w:eastAsia="Times New Roman"/>
                <w:lang w:val="nl-NL"/>
              </w:rPr>
              <w:t xml:space="preserve"> </w:t>
            </w:r>
            <w:proofErr w:type="spellStart"/>
            <w:r w:rsidRPr="004B3BFB">
              <w:rPr>
                <w:rFonts w:eastAsia="Times New Roman"/>
                <w:lang w:val="nl-NL"/>
              </w:rPr>
              <w:t>to</w:t>
            </w:r>
            <w:proofErr w:type="spellEnd"/>
            <w:r w:rsidRPr="004B3BFB">
              <w:rPr>
                <w:rFonts w:eastAsia="Times New Roman"/>
                <w:lang w:val="nl-NL"/>
              </w:rPr>
              <w:t xml:space="preserve"> </w:t>
            </w:r>
            <w:proofErr w:type="spellStart"/>
            <w:r w:rsidRPr="004B3BFB">
              <w:rPr>
                <w:rFonts w:eastAsia="Times New Roman"/>
                <w:lang w:val="nl-NL"/>
              </w:rPr>
              <w:t>the</w:t>
            </w:r>
            <w:proofErr w:type="spellEnd"/>
            <w:r w:rsidRPr="004B3BFB">
              <w:rPr>
                <w:rFonts w:eastAsia="Times New Roman"/>
                <w:lang w:val="nl-NL"/>
              </w:rPr>
              <w:t xml:space="preserve"> </w:t>
            </w:r>
            <w:proofErr w:type="spellStart"/>
            <w:r w:rsidRPr="004B3BFB">
              <w:rPr>
                <w:rFonts w:eastAsia="Times New Roman"/>
                <w:lang w:val="nl-NL"/>
              </w:rPr>
              <w:t>audience</w:t>
            </w:r>
            <w:proofErr w:type="spellEnd"/>
          </w:p>
        </w:tc>
        <w:tc>
          <w:tcPr>
            <w:tcW w:w="3320" w:type="dxa"/>
          </w:tcPr>
          <w:p w14:paraId="467B2EF1" w14:textId="77777777" w:rsidR="003B3369" w:rsidRPr="004D192F" w:rsidRDefault="003B3369" w:rsidP="00670A42">
            <w:pPr>
              <w:rPr>
                <w:lang w:val="en-GB"/>
              </w:rPr>
            </w:pPr>
            <w:r w:rsidRPr="004B3BFB">
              <w:rPr>
                <w:rFonts w:eastAsia="Times New Roman"/>
                <w:lang w:val="en-US"/>
              </w:rPr>
              <w:t>Adequate presentation quality. The presentation was somewhat organized and had some clarity, but there were areas that needed improvement. The information was not consistently communicated effectively to the audience</w:t>
            </w:r>
          </w:p>
        </w:tc>
        <w:tc>
          <w:tcPr>
            <w:tcW w:w="2783" w:type="dxa"/>
          </w:tcPr>
          <w:p w14:paraId="7EC4A30C" w14:textId="77777777" w:rsidR="003B3369" w:rsidRPr="004D192F" w:rsidRDefault="003B3369" w:rsidP="00670A42">
            <w:pPr>
              <w:rPr>
                <w:lang w:val="en-GB"/>
              </w:rPr>
            </w:pPr>
            <w:r w:rsidRPr="004B3BFB">
              <w:rPr>
                <w:rFonts w:eastAsia="Times New Roman"/>
                <w:lang w:val="en-US"/>
              </w:rPr>
              <w:t>Good presentation quality. The presentation was well-organized, clear, and engaging. The information was effectively communicated to the audience using appropriate visual aids and multimedia</w:t>
            </w:r>
          </w:p>
        </w:tc>
        <w:tc>
          <w:tcPr>
            <w:tcW w:w="2783" w:type="dxa"/>
          </w:tcPr>
          <w:p w14:paraId="49D2A123" w14:textId="77777777" w:rsidR="003B3369" w:rsidRDefault="003B3369" w:rsidP="00670A42">
            <w:pPr>
              <w:rPr>
                <w:rFonts w:eastAsia="Times New Roman"/>
                <w:lang w:val="en-US"/>
              </w:rPr>
            </w:pPr>
            <w:r w:rsidRPr="004B3BFB">
              <w:rPr>
                <w:rFonts w:eastAsia="Times New Roman"/>
                <w:lang w:val="en-US"/>
              </w:rPr>
              <w:t>Excellent presentation quality. The presentation was exceptionally well-organized, clear, and engaging. The information was expertly communicated to the audience using a variety of creative and effective visual aids and multimedia</w:t>
            </w:r>
          </w:p>
          <w:p w14:paraId="58AFF8D9" w14:textId="27FA566F" w:rsidR="004D192F" w:rsidRPr="004D192F" w:rsidRDefault="004D192F" w:rsidP="00670A42">
            <w:pPr>
              <w:rPr>
                <w:lang w:val="en-GB"/>
              </w:rPr>
            </w:pPr>
          </w:p>
        </w:tc>
      </w:tr>
      <w:tr w:rsidR="003B3369" w:rsidRPr="004D192F" w14:paraId="4586D2BC" w14:textId="77777777" w:rsidTr="003B3369">
        <w:trPr>
          <w:trHeight w:val="5154"/>
        </w:trPr>
        <w:tc>
          <w:tcPr>
            <w:tcW w:w="3160" w:type="dxa"/>
          </w:tcPr>
          <w:p w14:paraId="7083518B" w14:textId="77777777" w:rsidR="003B3369" w:rsidRPr="004D192F" w:rsidRDefault="003B3369" w:rsidP="00670A42">
            <w:pPr>
              <w:rPr>
                <w:b/>
                <w:bCs/>
                <w:lang w:val="en-GB"/>
              </w:rPr>
            </w:pPr>
          </w:p>
          <w:p w14:paraId="49C38292" w14:textId="3E7A2FAA" w:rsidR="003B3369" w:rsidRPr="004D192F" w:rsidRDefault="003B3369" w:rsidP="00670A42">
            <w:pPr>
              <w:rPr>
                <w:b/>
                <w:bCs/>
                <w:lang w:val="en-GB"/>
              </w:rPr>
            </w:pPr>
            <w:r w:rsidRPr="004D192F">
              <w:rPr>
                <w:b/>
                <w:bCs/>
                <w:lang w:val="en-GB"/>
              </w:rPr>
              <w:t>Cultural awareness and sensitivity</w:t>
            </w:r>
          </w:p>
        </w:tc>
        <w:tc>
          <w:tcPr>
            <w:tcW w:w="2783" w:type="dxa"/>
          </w:tcPr>
          <w:p w14:paraId="6C750091" w14:textId="77777777" w:rsidR="003B3369" w:rsidRPr="004D192F" w:rsidRDefault="003B3369" w:rsidP="00670A42">
            <w:pPr>
              <w:rPr>
                <w:lang w:val="en-GB"/>
              </w:rPr>
            </w:pPr>
            <w:r w:rsidRPr="004B3BFB">
              <w:rPr>
                <w:rFonts w:eastAsia="Times New Roman"/>
                <w:lang w:val="en-US"/>
              </w:rPr>
              <w:t>Limited cultural awareness and sensitivity. The students demonstrated little understanding of the cultural differences and similarities between their countries. They did not respect each other's cultural values and beliefs</w:t>
            </w:r>
          </w:p>
        </w:tc>
        <w:tc>
          <w:tcPr>
            <w:tcW w:w="3320" w:type="dxa"/>
          </w:tcPr>
          <w:p w14:paraId="5FA3993C" w14:textId="77777777" w:rsidR="003B3369" w:rsidRPr="004D192F" w:rsidRDefault="003B3369" w:rsidP="00670A42">
            <w:pPr>
              <w:rPr>
                <w:lang w:val="en-GB"/>
              </w:rPr>
            </w:pPr>
            <w:r w:rsidRPr="004B3BFB">
              <w:rPr>
                <w:rFonts w:eastAsia="Times New Roman"/>
                <w:lang w:val="en-US"/>
              </w:rPr>
              <w:t>Some cultural awareness and sensitivity. The students demonstrated some understanding of the cultural differences and similarities between their countries. They respected each other's cultural values and beliefs to some extent</w:t>
            </w:r>
          </w:p>
        </w:tc>
        <w:tc>
          <w:tcPr>
            <w:tcW w:w="2783" w:type="dxa"/>
          </w:tcPr>
          <w:p w14:paraId="223A75A1" w14:textId="77777777" w:rsidR="003B3369" w:rsidRPr="004D192F" w:rsidRDefault="003B3369" w:rsidP="00670A42">
            <w:pPr>
              <w:rPr>
                <w:lang w:val="en-GB"/>
              </w:rPr>
            </w:pPr>
            <w:r w:rsidRPr="004B3BFB">
              <w:rPr>
                <w:rFonts w:eastAsia="Times New Roman"/>
                <w:lang w:val="en-US"/>
              </w:rPr>
              <w:t>Good cultural awareness and sensitivity. The students demonstrated a good understanding of the cultural differences and similarities between their countries. They respected each other's cultural values and beliefs and avoided making assumptions or generalizations about the other culture</w:t>
            </w:r>
          </w:p>
        </w:tc>
        <w:tc>
          <w:tcPr>
            <w:tcW w:w="2783" w:type="dxa"/>
          </w:tcPr>
          <w:p w14:paraId="37BF6B5E" w14:textId="77777777" w:rsidR="003B3369" w:rsidRPr="004D192F" w:rsidRDefault="003B3369" w:rsidP="00670A42">
            <w:pPr>
              <w:rPr>
                <w:lang w:val="en-GB"/>
              </w:rPr>
            </w:pPr>
            <w:r w:rsidRPr="004B3BFB">
              <w:rPr>
                <w:rFonts w:eastAsia="Times New Roman"/>
                <w:lang w:val="en-US"/>
              </w:rPr>
              <w:t>Excellent cultural awareness and sensitivity. The students demonstrated exceptional understanding of the cultural differences and similarities between their countries. They respected each other's cultural values and beliefs, communicated effectively across cultural boundaries, and demonstrated a high level of cultural competence</w:t>
            </w:r>
          </w:p>
        </w:tc>
      </w:tr>
      <w:tr w:rsidR="003B3369" w:rsidRPr="004D192F" w14:paraId="2DA956AE" w14:textId="77777777" w:rsidTr="003B3369">
        <w:trPr>
          <w:trHeight w:val="71"/>
        </w:trPr>
        <w:tc>
          <w:tcPr>
            <w:tcW w:w="3160" w:type="dxa"/>
          </w:tcPr>
          <w:p w14:paraId="310E4D06" w14:textId="77777777" w:rsidR="003B3369" w:rsidRPr="004D192F" w:rsidRDefault="003B3369" w:rsidP="00670A42">
            <w:pPr>
              <w:rPr>
                <w:b/>
                <w:bCs/>
                <w:lang w:val="en-GB"/>
              </w:rPr>
            </w:pPr>
          </w:p>
          <w:p w14:paraId="604F4B1D" w14:textId="78DC2898" w:rsidR="003B3369" w:rsidRPr="004D192F" w:rsidRDefault="003B3369" w:rsidP="00670A42">
            <w:pPr>
              <w:rPr>
                <w:b/>
                <w:bCs/>
                <w:lang w:val="en-GB"/>
              </w:rPr>
            </w:pPr>
            <w:r w:rsidRPr="004D192F">
              <w:rPr>
                <w:b/>
                <w:bCs/>
                <w:lang w:val="en-GB"/>
              </w:rPr>
              <w:t>Overall effectiveness and motivation</w:t>
            </w:r>
          </w:p>
        </w:tc>
        <w:tc>
          <w:tcPr>
            <w:tcW w:w="2783" w:type="dxa"/>
          </w:tcPr>
          <w:p w14:paraId="5D01890D" w14:textId="77777777" w:rsidR="003B3369" w:rsidRPr="004D192F" w:rsidRDefault="003B3369" w:rsidP="00670A42">
            <w:pPr>
              <w:rPr>
                <w:lang w:val="en-GB"/>
              </w:rPr>
            </w:pPr>
            <w:r w:rsidRPr="004B3BFB">
              <w:rPr>
                <w:rFonts w:eastAsia="Times New Roman"/>
                <w:lang w:val="en-US"/>
              </w:rPr>
              <w:t xml:space="preserve">Ineffective. The students did not successfully complete the project objectives and demonstrated little learning and understanding of the topic. </w:t>
            </w:r>
            <w:proofErr w:type="spellStart"/>
            <w:r w:rsidRPr="004B3BFB">
              <w:rPr>
                <w:rFonts w:eastAsia="Times New Roman"/>
                <w:lang w:val="nl-NL"/>
              </w:rPr>
              <w:t>They</w:t>
            </w:r>
            <w:proofErr w:type="spellEnd"/>
            <w:r w:rsidRPr="004B3BFB">
              <w:rPr>
                <w:rFonts w:eastAsia="Times New Roman"/>
                <w:lang w:val="nl-NL"/>
              </w:rPr>
              <w:t xml:space="preserve"> </w:t>
            </w:r>
            <w:proofErr w:type="spellStart"/>
            <w:r w:rsidRPr="004B3BFB">
              <w:rPr>
                <w:rFonts w:eastAsia="Times New Roman"/>
                <w:lang w:val="nl-NL"/>
              </w:rPr>
              <w:t>were</w:t>
            </w:r>
            <w:proofErr w:type="spellEnd"/>
            <w:r w:rsidRPr="004B3BFB">
              <w:rPr>
                <w:rFonts w:eastAsia="Times New Roman"/>
                <w:lang w:val="nl-NL"/>
              </w:rPr>
              <w:t xml:space="preserve"> </w:t>
            </w:r>
            <w:proofErr w:type="spellStart"/>
            <w:r w:rsidRPr="004B3BFB">
              <w:rPr>
                <w:rFonts w:eastAsia="Times New Roman"/>
                <w:lang w:val="nl-NL"/>
              </w:rPr>
              <w:t>not</w:t>
            </w:r>
            <w:proofErr w:type="spellEnd"/>
            <w:r w:rsidRPr="004B3BFB">
              <w:rPr>
                <w:rFonts w:eastAsia="Times New Roman"/>
                <w:lang w:val="nl-NL"/>
              </w:rPr>
              <w:t xml:space="preserve"> </w:t>
            </w:r>
            <w:proofErr w:type="spellStart"/>
            <w:r w:rsidRPr="004B3BFB">
              <w:rPr>
                <w:rFonts w:eastAsia="Times New Roman"/>
                <w:lang w:val="nl-NL"/>
              </w:rPr>
              <w:t>engaged</w:t>
            </w:r>
            <w:proofErr w:type="spellEnd"/>
            <w:r w:rsidRPr="004B3BFB">
              <w:rPr>
                <w:rFonts w:eastAsia="Times New Roman"/>
                <w:lang w:val="nl-NL"/>
              </w:rPr>
              <w:t xml:space="preserve"> or </w:t>
            </w:r>
            <w:proofErr w:type="spellStart"/>
            <w:r w:rsidRPr="004B3BFB">
              <w:rPr>
                <w:rFonts w:eastAsia="Times New Roman"/>
                <w:lang w:val="nl-NL"/>
              </w:rPr>
              <w:t>motivated</w:t>
            </w:r>
            <w:proofErr w:type="spellEnd"/>
            <w:r w:rsidRPr="004B3BFB">
              <w:rPr>
                <w:rFonts w:eastAsia="Times New Roman"/>
                <w:lang w:val="nl-NL"/>
              </w:rPr>
              <w:t xml:space="preserve"> </w:t>
            </w:r>
            <w:proofErr w:type="spellStart"/>
            <w:r w:rsidRPr="004B3BFB">
              <w:rPr>
                <w:rFonts w:eastAsia="Times New Roman"/>
                <w:lang w:val="nl-NL"/>
              </w:rPr>
              <w:t>throughout</w:t>
            </w:r>
            <w:proofErr w:type="spellEnd"/>
            <w:r w:rsidRPr="004B3BFB">
              <w:rPr>
                <w:rFonts w:eastAsia="Times New Roman"/>
                <w:lang w:val="nl-NL"/>
              </w:rPr>
              <w:t xml:space="preserve"> </w:t>
            </w:r>
            <w:proofErr w:type="spellStart"/>
            <w:r w:rsidRPr="004B3BFB">
              <w:rPr>
                <w:rFonts w:eastAsia="Times New Roman"/>
                <w:lang w:val="nl-NL"/>
              </w:rPr>
              <w:t>the</w:t>
            </w:r>
            <w:proofErr w:type="spellEnd"/>
            <w:r w:rsidRPr="004B3BFB">
              <w:rPr>
                <w:rFonts w:eastAsia="Times New Roman"/>
                <w:lang w:val="nl-NL"/>
              </w:rPr>
              <w:t xml:space="preserve"> project</w:t>
            </w:r>
          </w:p>
        </w:tc>
        <w:tc>
          <w:tcPr>
            <w:tcW w:w="3320" w:type="dxa"/>
          </w:tcPr>
          <w:p w14:paraId="1EF398AF" w14:textId="77777777" w:rsidR="003B3369" w:rsidRPr="004D192F" w:rsidRDefault="003B3369" w:rsidP="00670A42">
            <w:pPr>
              <w:rPr>
                <w:lang w:val="en-GB"/>
              </w:rPr>
            </w:pPr>
            <w:r w:rsidRPr="004B3BFB">
              <w:rPr>
                <w:rFonts w:eastAsia="Times New Roman"/>
                <w:lang w:val="en-US"/>
              </w:rPr>
              <w:t xml:space="preserve">Somewhat effective. The students partially met the project objectives and demonstrated some learning and understanding of the topic. </w:t>
            </w:r>
            <w:proofErr w:type="spellStart"/>
            <w:r w:rsidRPr="004B3BFB">
              <w:rPr>
                <w:rFonts w:eastAsia="Times New Roman"/>
                <w:lang w:val="nl-NL"/>
              </w:rPr>
              <w:t>They</w:t>
            </w:r>
            <w:proofErr w:type="spellEnd"/>
            <w:r w:rsidRPr="004B3BFB">
              <w:rPr>
                <w:rFonts w:eastAsia="Times New Roman"/>
                <w:lang w:val="nl-NL"/>
              </w:rPr>
              <w:t xml:space="preserve"> </w:t>
            </w:r>
            <w:proofErr w:type="spellStart"/>
            <w:r w:rsidRPr="004B3BFB">
              <w:rPr>
                <w:rFonts w:eastAsia="Times New Roman"/>
                <w:lang w:val="nl-NL"/>
              </w:rPr>
              <w:t>were</w:t>
            </w:r>
            <w:proofErr w:type="spellEnd"/>
            <w:r w:rsidRPr="004B3BFB">
              <w:rPr>
                <w:rFonts w:eastAsia="Times New Roman"/>
                <w:lang w:val="nl-NL"/>
              </w:rPr>
              <w:t xml:space="preserve"> </w:t>
            </w:r>
            <w:proofErr w:type="spellStart"/>
            <w:r w:rsidRPr="004B3BFB">
              <w:rPr>
                <w:rFonts w:eastAsia="Times New Roman"/>
                <w:lang w:val="nl-NL"/>
              </w:rPr>
              <w:t>somewhat</w:t>
            </w:r>
            <w:proofErr w:type="spellEnd"/>
            <w:r w:rsidRPr="004B3BFB">
              <w:rPr>
                <w:rFonts w:eastAsia="Times New Roman"/>
                <w:lang w:val="nl-NL"/>
              </w:rPr>
              <w:t xml:space="preserve"> </w:t>
            </w:r>
            <w:proofErr w:type="spellStart"/>
            <w:r w:rsidRPr="004B3BFB">
              <w:rPr>
                <w:rFonts w:eastAsia="Times New Roman"/>
                <w:lang w:val="nl-NL"/>
              </w:rPr>
              <w:t>engaged</w:t>
            </w:r>
            <w:proofErr w:type="spellEnd"/>
            <w:r w:rsidRPr="004B3BFB">
              <w:rPr>
                <w:rFonts w:eastAsia="Times New Roman"/>
                <w:lang w:val="nl-NL"/>
              </w:rPr>
              <w:t xml:space="preserve"> </w:t>
            </w:r>
            <w:proofErr w:type="spellStart"/>
            <w:r w:rsidRPr="004B3BFB">
              <w:rPr>
                <w:rFonts w:eastAsia="Times New Roman"/>
                <w:lang w:val="nl-NL"/>
              </w:rPr>
              <w:t>and</w:t>
            </w:r>
            <w:proofErr w:type="spellEnd"/>
            <w:r w:rsidRPr="004B3BFB">
              <w:rPr>
                <w:rFonts w:eastAsia="Times New Roman"/>
                <w:lang w:val="nl-NL"/>
              </w:rPr>
              <w:t xml:space="preserve"> </w:t>
            </w:r>
            <w:proofErr w:type="spellStart"/>
            <w:r w:rsidRPr="004B3BFB">
              <w:rPr>
                <w:rFonts w:eastAsia="Times New Roman"/>
                <w:lang w:val="nl-NL"/>
              </w:rPr>
              <w:t>motivated</w:t>
            </w:r>
            <w:proofErr w:type="spellEnd"/>
            <w:r w:rsidRPr="004B3BFB">
              <w:rPr>
                <w:rFonts w:eastAsia="Times New Roman"/>
                <w:lang w:val="nl-NL"/>
              </w:rPr>
              <w:t xml:space="preserve"> </w:t>
            </w:r>
            <w:proofErr w:type="spellStart"/>
            <w:r w:rsidRPr="004B3BFB">
              <w:rPr>
                <w:rFonts w:eastAsia="Times New Roman"/>
                <w:lang w:val="nl-NL"/>
              </w:rPr>
              <w:t>throughout</w:t>
            </w:r>
            <w:proofErr w:type="spellEnd"/>
            <w:r w:rsidRPr="004B3BFB">
              <w:rPr>
                <w:rFonts w:eastAsia="Times New Roman"/>
                <w:lang w:val="nl-NL"/>
              </w:rPr>
              <w:t xml:space="preserve"> </w:t>
            </w:r>
            <w:proofErr w:type="spellStart"/>
            <w:r w:rsidRPr="004B3BFB">
              <w:rPr>
                <w:rFonts w:eastAsia="Times New Roman"/>
                <w:lang w:val="nl-NL"/>
              </w:rPr>
              <w:t>the</w:t>
            </w:r>
            <w:proofErr w:type="spellEnd"/>
            <w:r w:rsidRPr="004B3BFB">
              <w:rPr>
                <w:rFonts w:eastAsia="Times New Roman"/>
                <w:lang w:val="nl-NL"/>
              </w:rPr>
              <w:t xml:space="preserve"> project</w:t>
            </w:r>
          </w:p>
        </w:tc>
        <w:tc>
          <w:tcPr>
            <w:tcW w:w="2783" w:type="dxa"/>
          </w:tcPr>
          <w:p w14:paraId="023526B4" w14:textId="77777777" w:rsidR="003B3369" w:rsidRPr="004D192F" w:rsidRDefault="003B3369" w:rsidP="00670A42">
            <w:pPr>
              <w:rPr>
                <w:lang w:val="en-GB"/>
              </w:rPr>
            </w:pPr>
            <w:r w:rsidRPr="004D192F">
              <w:rPr>
                <w:lang w:val="en-GB"/>
              </w:rPr>
              <w:t>Effective. The students successfully met the project objectives and clearly demonstrated what they had learnt about the topic. The students were engaged and motivated throughout the project</w:t>
            </w:r>
          </w:p>
        </w:tc>
        <w:tc>
          <w:tcPr>
            <w:tcW w:w="2783" w:type="dxa"/>
          </w:tcPr>
          <w:p w14:paraId="4C1A728D" w14:textId="77777777" w:rsidR="003B3369" w:rsidRPr="004D192F" w:rsidRDefault="003B3369" w:rsidP="00670A42">
            <w:pPr>
              <w:rPr>
                <w:lang w:val="en-GB"/>
              </w:rPr>
            </w:pPr>
            <w:r w:rsidRPr="004D192F">
              <w:rPr>
                <w:lang w:val="en-GB"/>
              </w:rPr>
              <w:t xml:space="preserve">Very effective. The students fully met the project objectives and clearly demonstrated what they had learnt about the topic. The students showed an excellent level of engagement and motivation. </w:t>
            </w:r>
          </w:p>
        </w:tc>
      </w:tr>
    </w:tbl>
    <w:p w14:paraId="08380788" w14:textId="03C90AB3" w:rsidR="007026DE" w:rsidRDefault="007026DE"/>
    <w:p w14:paraId="52AC33BE" w14:textId="3349DB23" w:rsidR="004D192F" w:rsidRDefault="004D192F" w:rsidP="001514B9">
      <w:pPr>
        <w:pStyle w:val="Kop2"/>
      </w:pPr>
    </w:p>
    <w:p w14:paraId="3368A2C2" w14:textId="74410865" w:rsidR="004D192F" w:rsidRDefault="001514B9" w:rsidP="001514B9">
      <w:pPr>
        <w:pStyle w:val="Kop2"/>
      </w:pPr>
      <w:r>
        <w:t xml:space="preserve">Conversion table </w:t>
      </w:r>
    </w:p>
    <w:p w14:paraId="7DEC0725" w14:textId="4443CBFC" w:rsidR="00964E7A" w:rsidRDefault="00AE550F" w:rsidP="00964E7A">
      <w:r>
        <w:t xml:space="preserve">Disclaimer: this conversion table </w:t>
      </w:r>
      <w:r w:rsidR="00961A0D">
        <w:t>gives the students a grade from 1 (lowest) up until 10 (highest)</w:t>
      </w:r>
      <w:r w:rsidR="00902568">
        <w:t xml:space="preserve"> which is</w:t>
      </w:r>
      <w:r w:rsidR="00E331A2">
        <w:t xml:space="preserve"> common in the Netherlands. If </w:t>
      </w:r>
      <w:r w:rsidR="002D4086">
        <w:t xml:space="preserve">this doesn’t suit your needs, feel free to edit the conversion table so that it’ll fit your needs. </w:t>
      </w:r>
    </w:p>
    <w:p w14:paraId="4865F04C" w14:textId="77777777" w:rsidR="00AE550F" w:rsidRDefault="00AE550F" w:rsidP="00964E7A"/>
    <w:p w14:paraId="2AACBB2A" w14:textId="737E84C1" w:rsidR="006C53B3" w:rsidRDefault="006C53B3" w:rsidP="00964E7A">
      <w:r>
        <w:t>Total possible points: 15</w:t>
      </w:r>
    </w:p>
    <w:p w14:paraId="57B7C976" w14:textId="40B89CB1" w:rsidR="007942C3" w:rsidRDefault="007942C3" w:rsidP="00964E7A"/>
    <w:tbl>
      <w:tblPr>
        <w:tblStyle w:val="Tabelraster"/>
        <w:tblW w:w="0" w:type="auto"/>
        <w:tblLook w:val="04A0" w:firstRow="1" w:lastRow="0" w:firstColumn="1" w:lastColumn="0" w:noHBand="0" w:noVBand="1"/>
      </w:tblPr>
      <w:tblGrid>
        <w:gridCol w:w="2263"/>
        <w:gridCol w:w="1701"/>
        <w:gridCol w:w="3119"/>
      </w:tblGrid>
      <w:tr w:rsidR="004253AD" w14:paraId="17E73717" w14:textId="77777777" w:rsidTr="00BB0030">
        <w:tc>
          <w:tcPr>
            <w:tcW w:w="2263" w:type="dxa"/>
          </w:tcPr>
          <w:p w14:paraId="7CD802C9" w14:textId="0CC4E412" w:rsidR="004253AD" w:rsidRDefault="004253AD" w:rsidP="00964E7A">
            <w:r>
              <w:t xml:space="preserve">Total points </w:t>
            </w:r>
          </w:p>
        </w:tc>
        <w:tc>
          <w:tcPr>
            <w:tcW w:w="1701" w:type="dxa"/>
          </w:tcPr>
          <w:p w14:paraId="05EFD149" w14:textId="50D351E6" w:rsidR="004253AD" w:rsidRDefault="004253AD" w:rsidP="00964E7A">
            <w:r>
              <w:t xml:space="preserve">Grade </w:t>
            </w:r>
          </w:p>
        </w:tc>
        <w:tc>
          <w:tcPr>
            <w:tcW w:w="3119" w:type="dxa"/>
          </w:tcPr>
          <w:p w14:paraId="5C3C7F29" w14:textId="58CBC0DA" w:rsidR="004253AD" w:rsidRDefault="00BB0030" w:rsidP="00964E7A">
            <w:r>
              <w:t>Conversion for your country</w:t>
            </w:r>
          </w:p>
        </w:tc>
      </w:tr>
      <w:tr w:rsidR="004253AD" w14:paraId="39294159" w14:textId="77777777" w:rsidTr="00BB0030">
        <w:tc>
          <w:tcPr>
            <w:tcW w:w="2263" w:type="dxa"/>
          </w:tcPr>
          <w:p w14:paraId="1C39361D" w14:textId="5F71853D" w:rsidR="004253AD" w:rsidRDefault="00BB0030" w:rsidP="00BB0030">
            <w:pPr>
              <w:jc w:val="center"/>
            </w:pPr>
            <w:r>
              <w:t>0</w:t>
            </w:r>
          </w:p>
        </w:tc>
        <w:tc>
          <w:tcPr>
            <w:tcW w:w="1701" w:type="dxa"/>
          </w:tcPr>
          <w:p w14:paraId="59DDB852" w14:textId="5727BC90" w:rsidR="004253AD" w:rsidRDefault="00E508B3" w:rsidP="00BB0030">
            <w:pPr>
              <w:jc w:val="center"/>
            </w:pPr>
            <w:r>
              <w:t>1.0</w:t>
            </w:r>
          </w:p>
        </w:tc>
        <w:tc>
          <w:tcPr>
            <w:tcW w:w="3119" w:type="dxa"/>
          </w:tcPr>
          <w:p w14:paraId="29F50E10" w14:textId="0D7A163B" w:rsidR="004253AD" w:rsidRDefault="004253AD" w:rsidP="00BB0030">
            <w:pPr>
              <w:jc w:val="center"/>
            </w:pPr>
          </w:p>
        </w:tc>
      </w:tr>
      <w:tr w:rsidR="004253AD" w14:paraId="18AB2FC9" w14:textId="77777777" w:rsidTr="00BB0030">
        <w:tc>
          <w:tcPr>
            <w:tcW w:w="2263" w:type="dxa"/>
          </w:tcPr>
          <w:p w14:paraId="7EBCBC62" w14:textId="21116987" w:rsidR="004253AD" w:rsidRDefault="00BB0030" w:rsidP="00BB0030">
            <w:pPr>
              <w:jc w:val="center"/>
            </w:pPr>
            <w:r>
              <w:t>1</w:t>
            </w:r>
          </w:p>
        </w:tc>
        <w:tc>
          <w:tcPr>
            <w:tcW w:w="1701" w:type="dxa"/>
          </w:tcPr>
          <w:p w14:paraId="2993FFA0" w14:textId="495E7A69" w:rsidR="004253AD" w:rsidRDefault="00E508B3" w:rsidP="00BB0030">
            <w:pPr>
              <w:jc w:val="center"/>
            </w:pPr>
            <w:r>
              <w:t>1.6</w:t>
            </w:r>
          </w:p>
        </w:tc>
        <w:tc>
          <w:tcPr>
            <w:tcW w:w="3119" w:type="dxa"/>
          </w:tcPr>
          <w:p w14:paraId="2DC27910" w14:textId="77777777" w:rsidR="004253AD" w:rsidRDefault="004253AD" w:rsidP="00BB0030">
            <w:pPr>
              <w:jc w:val="center"/>
            </w:pPr>
          </w:p>
        </w:tc>
      </w:tr>
      <w:tr w:rsidR="004253AD" w14:paraId="07D2CD0F" w14:textId="77777777" w:rsidTr="00BB0030">
        <w:tc>
          <w:tcPr>
            <w:tcW w:w="2263" w:type="dxa"/>
          </w:tcPr>
          <w:p w14:paraId="7A54E4BE" w14:textId="340A16E4" w:rsidR="004253AD" w:rsidRDefault="00BB0030" w:rsidP="00BB0030">
            <w:pPr>
              <w:jc w:val="center"/>
            </w:pPr>
            <w:r>
              <w:t>2</w:t>
            </w:r>
          </w:p>
        </w:tc>
        <w:tc>
          <w:tcPr>
            <w:tcW w:w="1701" w:type="dxa"/>
          </w:tcPr>
          <w:p w14:paraId="25D84C1B" w14:textId="07EEA7AD" w:rsidR="004253AD" w:rsidRDefault="00E508B3" w:rsidP="00BB0030">
            <w:pPr>
              <w:jc w:val="center"/>
            </w:pPr>
            <w:r>
              <w:t>2.2</w:t>
            </w:r>
          </w:p>
        </w:tc>
        <w:tc>
          <w:tcPr>
            <w:tcW w:w="3119" w:type="dxa"/>
          </w:tcPr>
          <w:p w14:paraId="75EC5DAE" w14:textId="77777777" w:rsidR="004253AD" w:rsidRDefault="004253AD" w:rsidP="00BB0030">
            <w:pPr>
              <w:jc w:val="center"/>
            </w:pPr>
          </w:p>
        </w:tc>
      </w:tr>
      <w:tr w:rsidR="004253AD" w14:paraId="44351100" w14:textId="77777777" w:rsidTr="00BB0030">
        <w:tc>
          <w:tcPr>
            <w:tcW w:w="2263" w:type="dxa"/>
          </w:tcPr>
          <w:p w14:paraId="3D115AD8" w14:textId="021D012C" w:rsidR="004253AD" w:rsidRDefault="00BB0030" w:rsidP="00BB0030">
            <w:pPr>
              <w:jc w:val="center"/>
            </w:pPr>
            <w:r>
              <w:t>3</w:t>
            </w:r>
          </w:p>
        </w:tc>
        <w:tc>
          <w:tcPr>
            <w:tcW w:w="1701" w:type="dxa"/>
          </w:tcPr>
          <w:p w14:paraId="5DD6D241" w14:textId="2DCDE41A" w:rsidR="004253AD" w:rsidRDefault="00E508B3" w:rsidP="00BB0030">
            <w:pPr>
              <w:jc w:val="center"/>
            </w:pPr>
            <w:r>
              <w:t>2.8</w:t>
            </w:r>
          </w:p>
        </w:tc>
        <w:tc>
          <w:tcPr>
            <w:tcW w:w="3119" w:type="dxa"/>
          </w:tcPr>
          <w:p w14:paraId="154CF3E3" w14:textId="77777777" w:rsidR="004253AD" w:rsidRDefault="004253AD" w:rsidP="00BB0030">
            <w:pPr>
              <w:jc w:val="center"/>
            </w:pPr>
          </w:p>
        </w:tc>
      </w:tr>
      <w:tr w:rsidR="004253AD" w14:paraId="4E362861" w14:textId="77777777" w:rsidTr="00BB0030">
        <w:tc>
          <w:tcPr>
            <w:tcW w:w="2263" w:type="dxa"/>
          </w:tcPr>
          <w:p w14:paraId="42D9F60E" w14:textId="2DC2AE62" w:rsidR="004253AD" w:rsidRDefault="00BB0030" w:rsidP="00BB0030">
            <w:pPr>
              <w:jc w:val="center"/>
            </w:pPr>
            <w:r>
              <w:t>4</w:t>
            </w:r>
          </w:p>
        </w:tc>
        <w:tc>
          <w:tcPr>
            <w:tcW w:w="1701" w:type="dxa"/>
          </w:tcPr>
          <w:p w14:paraId="3EC154BF" w14:textId="495D97E7" w:rsidR="004253AD" w:rsidRDefault="00E508B3" w:rsidP="00BB0030">
            <w:pPr>
              <w:jc w:val="center"/>
            </w:pPr>
            <w:r>
              <w:t>3.4</w:t>
            </w:r>
          </w:p>
        </w:tc>
        <w:tc>
          <w:tcPr>
            <w:tcW w:w="3119" w:type="dxa"/>
          </w:tcPr>
          <w:p w14:paraId="19DCFF2D" w14:textId="77777777" w:rsidR="004253AD" w:rsidRDefault="004253AD" w:rsidP="00BB0030">
            <w:pPr>
              <w:jc w:val="center"/>
            </w:pPr>
          </w:p>
        </w:tc>
      </w:tr>
      <w:tr w:rsidR="004253AD" w14:paraId="4AB7C744" w14:textId="77777777" w:rsidTr="00BB0030">
        <w:tc>
          <w:tcPr>
            <w:tcW w:w="2263" w:type="dxa"/>
          </w:tcPr>
          <w:p w14:paraId="0EB7F293" w14:textId="20A89E54" w:rsidR="004253AD" w:rsidRDefault="00BB0030" w:rsidP="00BB0030">
            <w:pPr>
              <w:jc w:val="center"/>
            </w:pPr>
            <w:r>
              <w:t>5</w:t>
            </w:r>
          </w:p>
        </w:tc>
        <w:tc>
          <w:tcPr>
            <w:tcW w:w="1701" w:type="dxa"/>
          </w:tcPr>
          <w:p w14:paraId="41E1A301" w14:textId="44202D0E" w:rsidR="004253AD" w:rsidRDefault="00E508B3" w:rsidP="00BB0030">
            <w:pPr>
              <w:jc w:val="center"/>
            </w:pPr>
            <w:r>
              <w:t>4.0</w:t>
            </w:r>
          </w:p>
        </w:tc>
        <w:tc>
          <w:tcPr>
            <w:tcW w:w="3119" w:type="dxa"/>
          </w:tcPr>
          <w:p w14:paraId="083740A6" w14:textId="77777777" w:rsidR="004253AD" w:rsidRDefault="004253AD" w:rsidP="00BB0030">
            <w:pPr>
              <w:jc w:val="center"/>
            </w:pPr>
          </w:p>
        </w:tc>
      </w:tr>
      <w:tr w:rsidR="004253AD" w14:paraId="60B12E5B" w14:textId="77777777" w:rsidTr="00BB0030">
        <w:tc>
          <w:tcPr>
            <w:tcW w:w="2263" w:type="dxa"/>
          </w:tcPr>
          <w:p w14:paraId="076466EE" w14:textId="7FCEB3E2" w:rsidR="004253AD" w:rsidRDefault="00BB0030" w:rsidP="00BB0030">
            <w:pPr>
              <w:jc w:val="center"/>
            </w:pPr>
            <w:r>
              <w:t>6</w:t>
            </w:r>
          </w:p>
        </w:tc>
        <w:tc>
          <w:tcPr>
            <w:tcW w:w="1701" w:type="dxa"/>
          </w:tcPr>
          <w:p w14:paraId="31CD692A" w14:textId="1AD73D42" w:rsidR="0089313D" w:rsidRDefault="0089313D" w:rsidP="0089313D">
            <w:pPr>
              <w:jc w:val="center"/>
            </w:pPr>
            <w:r>
              <w:t>4.6</w:t>
            </w:r>
          </w:p>
        </w:tc>
        <w:tc>
          <w:tcPr>
            <w:tcW w:w="3119" w:type="dxa"/>
          </w:tcPr>
          <w:p w14:paraId="30484CA5" w14:textId="77777777" w:rsidR="004253AD" w:rsidRDefault="004253AD" w:rsidP="00BB0030">
            <w:pPr>
              <w:jc w:val="center"/>
            </w:pPr>
          </w:p>
        </w:tc>
      </w:tr>
      <w:tr w:rsidR="004253AD" w14:paraId="54126C6D" w14:textId="77777777" w:rsidTr="00BB0030">
        <w:tc>
          <w:tcPr>
            <w:tcW w:w="2263" w:type="dxa"/>
          </w:tcPr>
          <w:p w14:paraId="7784FB92" w14:textId="37D7EE39" w:rsidR="004253AD" w:rsidRDefault="00BB0030" w:rsidP="00BB0030">
            <w:pPr>
              <w:jc w:val="center"/>
            </w:pPr>
            <w:r>
              <w:t>7</w:t>
            </w:r>
          </w:p>
        </w:tc>
        <w:tc>
          <w:tcPr>
            <w:tcW w:w="1701" w:type="dxa"/>
          </w:tcPr>
          <w:p w14:paraId="43B41509" w14:textId="6095F91C" w:rsidR="004253AD" w:rsidRDefault="0089313D" w:rsidP="00BB0030">
            <w:pPr>
              <w:jc w:val="center"/>
            </w:pPr>
            <w:r>
              <w:t>5.2</w:t>
            </w:r>
          </w:p>
        </w:tc>
        <w:tc>
          <w:tcPr>
            <w:tcW w:w="3119" w:type="dxa"/>
          </w:tcPr>
          <w:p w14:paraId="6E97E3FE" w14:textId="77777777" w:rsidR="004253AD" w:rsidRDefault="004253AD" w:rsidP="00BB0030">
            <w:pPr>
              <w:jc w:val="center"/>
            </w:pPr>
          </w:p>
        </w:tc>
      </w:tr>
      <w:tr w:rsidR="004253AD" w14:paraId="01FFEB94" w14:textId="77777777" w:rsidTr="00BB0030">
        <w:tc>
          <w:tcPr>
            <w:tcW w:w="2263" w:type="dxa"/>
          </w:tcPr>
          <w:p w14:paraId="61D673D4" w14:textId="71DAC3C4" w:rsidR="004253AD" w:rsidRDefault="00BB0030" w:rsidP="00BB0030">
            <w:pPr>
              <w:jc w:val="center"/>
            </w:pPr>
            <w:r>
              <w:t>8</w:t>
            </w:r>
          </w:p>
        </w:tc>
        <w:tc>
          <w:tcPr>
            <w:tcW w:w="1701" w:type="dxa"/>
          </w:tcPr>
          <w:p w14:paraId="7B266ADF" w14:textId="474A7670" w:rsidR="004253AD" w:rsidRDefault="0089313D" w:rsidP="00BB0030">
            <w:pPr>
              <w:jc w:val="center"/>
            </w:pPr>
            <w:r>
              <w:t>5.8</w:t>
            </w:r>
          </w:p>
        </w:tc>
        <w:tc>
          <w:tcPr>
            <w:tcW w:w="3119" w:type="dxa"/>
          </w:tcPr>
          <w:p w14:paraId="0BDEEB92" w14:textId="77777777" w:rsidR="004253AD" w:rsidRDefault="004253AD" w:rsidP="00BB0030">
            <w:pPr>
              <w:jc w:val="center"/>
            </w:pPr>
          </w:p>
        </w:tc>
      </w:tr>
      <w:tr w:rsidR="004253AD" w14:paraId="149D84BA" w14:textId="77777777" w:rsidTr="00BB0030">
        <w:tc>
          <w:tcPr>
            <w:tcW w:w="2263" w:type="dxa"/>
          </w:tcPr>
          <w:p w14:paraId="51FD2E55" w14:textId="709525D8" w:rsidR="004253AD" w:rsidRDefault="00BB0030" w:rsidP="00BB0030">
            <w:pPr>
              <w:jc w:val="center"/>
            </w:pPr>
            <w:r>
              <w:t>9</w:t>
            </w:r>
          </w:p>
        </w:tc>
        <w:tc>
          <w:tcPr>
            <w:tcW w:w="1701" w:type="dxa"/>
          </w:tcPr>
          <w:p w14:paraId="78E75B1A" w14:textId="3E0EF8BB" w:rsidR="004253AD" w:rsidRDefault="00BB0030" w:rsidP="00BB0030">
            <w:pPr>
              <w:jc w:val="center"/>
            </w:pPr>
            <w:r>
              <w:t>6.4</w:t>
            </w:r>
          </w:p>
        </w:tc>
        <w:tc>
          <w:tcPr>
            <w:tcW w:w="3119" w:type="dxa"/>
          </w:tcPr>
          <w:p w14:paraId="5E9EFEB0" w14:textId="77777777" w:rsidR="004253AD" w:rsidRDefault="004253AD" w:rsidP="00BB0030">
            <w:pPr>
              <w:jc w:val="center"/>
            </w:pPr>
          </w:p>
        </w:tc>
      </w:tr>
      <w:tr w:rsidR="004253AD" w14:paraId="0D2D1777" w14:textId="77777777" w:rsidTr="00BB0030">
        <w:tc>
          <w:tcPr>
            <w:tcW w:w="2263" w:type="dxa"/>
          </w:tcPr>
          <w:p w14:paraId="79F97E6D" w14:textId="50FB6282" w:rsidR="004253AD" w:rsidRDefault="00BB0030" w:rsidP="00BB0030">
            <w:pPr>
              <w:jc w:val="center"/>
            </w:pPr>
            <w:r>
              <w:lastRenderedPageBreak/>
              <w:t>10</w:t>
            </w:r>
          </w:p>
        </w:tc>
        <w:tc>
          <w:tcPr>
            <w:tcW w:w="1701" w:type="dxa"/>
          </w:tcPr>
          <w:p w14:paraId="737417E7" w14:textId="7ED4ECE0" w:rsidR="004253AD" w:rsidRDefault="00BB0030" w:rsidP="00BB0030">
            <w:pPr>
              <w:jc w:val="center"/>
            </w:pPr>
            <w:r>
              <w:t>7.0</w:t>
            </w:r>
          </w:p>
        </w:tc>
        <w:tc>
          <w:tcPr>
            <w:tcW w:w="3119" w:type="dxa"/>
          </w:tcPr>
          <w:p w14:paraId="47C5DFF2" w14:textId="77777777" w:rsidR="004253AD" w:rsidRDefault="004253AD" w:rsidP="00BB0030">
            <w:pPr>
              <w:jc w:val="center"/>
            </w:pPr>
          </w:p>
        </w:tc>
      </w:tr>
      <w:tr w:rsidR="004253AD" w14:paraId="65116182" w14:textId="77777777" w:rsidTr="00BB0030">
        <w:tc>
          <w:tcPr>
            <w:tcW w:w="2263" w:type="dxa"/>
          </w:tcPr>
          <w:p w14:paraId="15E9EDD3" w14:textId="100EAF5B" w:rsidR="004253AD" w:rsidRDefault="00BB0030" w:rsidP="00BB0030">
            <w:pPr>
              <w:jc w:val="center"/>
            </w:pPr>
            <w:r>
              <w:t>11</w:t>
            </w:r>
          </w:p>
        </w:tc>
        <w:tc>
          <w:tcPr>
            <w:tcW w:w="1701" w:type="dxa"/>
          </w:tcPr>
          <w:p w14:paraId="4A5576F7" w14:textId="62EDCDEB" w:rsidR="004253AD" w:rsidRDefault="00BB0030" w:rsidP="00BB0030">
            <w:pPr>
              <w:jc w:val="center"/>
            </w:pPr>
            <w:r>
              <w:t>7.6</w:t>
            </w:r>
          </w:p>
        </w:tc>
        <w:tc>
          <w:tcPr>
            <w:tcW w:w="3119" w:type="dxa"/>
          </w:tcPr>
          <w:p w14:paraId="4BC1CE3A" w14:textId="77777777" w:rsidR="004253AD" w:rsidRDefault="004253AD" w:rsidP="00BB0030">
            <w:pPr>
              <w:jc w:val="center"/>
            </w:pPr>
          </w:p>
        </w:tc>
      </w:tr>
      <w:tr w:rsidR="004253AD" w14:paraId="4028E6DF" w14:textId="77777777" w:rsidTr="00BB0030">
        <w:tc>
          <w:tcPr>
            <w:tcW w:w="2263" w:type="dxa"/>
          </w:tcPr>
          <w:p w14:paraId="66D69B48" w14:textId="61255372" w:rsidR="004253AD" w:rsidRDefault="00BB0030" w:rsidP="00BB0030">
            <w:pPr>
              <w:jc w:val="center"/>
            </w:pPr>
            <w:r>
              <w:t>12</w:t>
            </w:r>
          </w:p>
        </w:tc>
        <w:tc>
          <w:tcPr>
            <w:tcW w:w="1701" w:type="dxa"/>
          </w:tcPr>
          <w:p w14:paraId="520FF7F1" w14:textId="78F81C64" w:rsidR="004253AD" w:rsidRDefault="00BB0030" w:rsidP="00BB0030">
            <w:pPr>
              <w:jc w:val="center"/>
            </w:pPr>
            <w:r>
              <w:t>8.2</w:t>
            </w:r>
          </w:p>
        </w:tc>
        <w:tc>
          <w:tcPr>
            <w:tcW w:w="3119" w:type="dxa"/>
          </w:tcPr>
          <w:p w14:paraId="49A7A9C6" w14:textId="77777777" w:rsidR="004253AD" w:rsidRDefault="004253AD" w:rsidP="00BB0030">
            <w:pPr>
              <w:jc w:val="center"/>
            </w:pPr>
          </w:p>
        </w:tc>
      </w:tr>
      <w:tr w:rsidR="004253AD" w14:paraId="52A85D36" w14:textId="77777777" w:rsidTr="00BB0030">
        <w:tc>
          <w:tcPr>
            <w:tcW w:w="2263" w:type="dxa"/>
          </w:tcPr>
          <w:p w14:paraId="7C2DDFF6" w14:textId="2CF37483" w:rsidR="004253AD" w:rsidRDefault="00BB0030" w:rsidP="00BB0030">
            <w:pPr>
              <w:jc w:val="center"/>
            </w:pPr>
            <w:r>
              <w:t>13</w:t>
            </w:r>
          </w:p>
        </w:tc>
        <w:tc>
          <w:tcPr>
            <w:tcW w:w="1701" w:type="dxa"/>
          </w:tcPr>
          <w:p w14:paraId="06F5D03D" w14:textId="583E44E7" w:rsidR="004253AD" w:rsidRDefault="00BB0030" w:rsidP="00BB0030">
            <w:pPr>
              <w:jc w:val="center"/>
            </w:pPr>
            <w:r>
              <w:t>8.8</w:t>
            </w:r>
          </w:p>
        </w:tc>
        <w:tc>
          <w:tcPr>
            <w:tcW w:w="3119" w:type="dxa"/>
          </w:tcPr>
          <w:p w14:paraId="1F426EFB" w14:textId="3124540A" w:rsidR="004253AD" w:rsidRDefault="004253AD" w:rsidP="00BB0030">
            <w:pPr>
              <w:jc w:val="center"/>
            </w:pPr>
          </w:p>
        </w:tc>
      </w:tr>
      <w:tr w:rsidR="004253AD" w14:paraId="1CE137BE" w14:textId="77777777" w:rsidTr="00BB0030">
        <w:tc>
          <w:tcPr>
            <w:tcW w:w="2263" w:type="dxa"/>
          </w:tcPr>
          <w:p w14:paraId="200CCC24" w14:textId="25AF708E" w:rsidR="004253AD" w:rsidRDefault="00BB0030" w:rsidP="00BB0030">
            <w:pPr>
              <w:jc w:val="center"/>
            </w:pPr>
            <w:r>
              <w:t>14</w:t>
            </w:r>
          </w:p>
        </w:tc>
        <w:tc>
          <w:tcPr>
            <w:tcW w:w="1701" w:type="dxa"/>
          </w:tcPr>
          <w:p w14:paraId="26004DA8" w14:textId="516CEA98" w:rsidR="004253AD" w:rsidRDefault="00BB0030" w:rsidP="00BB0030">
            <w:pPr>
              <w:jc w:val="center"/>
            </w:pPr>
            <w:r>
              <w:t>9.4</w:t>
            </w:r>
          </w:p>
        </w:tc>
        <w:tc>
          <w:tcPr>
            <w:tcW w:w="3119" w:type="dxa"/>
          </w:tcPr>
          <w:p w14:paraId="74AFF1EE" w14:textId="59B8CB6A" w:rsidR="004253AD" w:rsidRDefault="004253AD" w:rsidP="00BB0030">
            <w:pPr>
              <w:jc w:val="center"/>
            </w:pPr>
          </w:p>
        </w:tc>
      </w:tr>
      <w:tr w:rsidR="00BB0030" w14:paraId="7AA754BA" w14:textId="77777777" w:rsidTr="00670A42">
        <w:tc>
          <w:tcPr>
            <w:tcW w:w="2263" w:type="dxa"/>
          </w:tcPr>
          <w:p w14:paraId="4B889BA1" w14:textId="310244ED" w:rsidR="00BB0030" w:rsidRDefault="00BB0030" w:rsidP="00670A42">
            <w:pPr>
              <w:jc w:val="center"/>
            </w:pPr>
            <w:r>
              <w:t>15</w:t>
            </w:r>
          </w:p>
        </w:tc>
        <w:tc>
          <w:tcPr>
            <w:tcW w:w="1701" w:type="dxa"/>
          </w:tcPr>
          <w:p w14:paraId="52C7407C" w14:textId="0439CDD0" w:rsidR="00BB0030" w:rsidRDefault="00BB0030" w:rsidP="00670A42">
            <w:pPr>
              <w:jc w:val="center"/>
            </w:pPr>
            <w:r>
              <w:t>10.0</w:t>
            </w:r>
          </w:p>
        </w:tc>
        <w:tc>
          <w:tcPr>
            <w:tcW w:w="3119" w:type="dxa"/>
          </w:tcPr>
          <w:p w14:paraId="4101BC73" w14:textId="47920D8E" w:rsidR="00BB0030" w:rsidRDefault="00BB0030" w:rsidP="00670A42">
            <w:pPr>
              <w:jc w:val="center"/>
            </w:pPr>
          </w:p>
        </w:tc>
      </w:tr>
    </w:tbl>
    <w:p w14:paraId="006A5252" w14:textId="77777777" w:rsidR="00BB0030" w:rsidRPr="00964E7A" w:rsidRDefault="00BB0030" w:rsidP="00BB0030"/>
    <w:p w14:paraId="05601091" w14:textId="77777777" w:rsidR="007942C3" w:rsidRPr="00964E7A" w:rsidRDefault="007942C3" w:rsidP="00964E7A"/>
    <w:sectPr w:rsidR="007942C3" w:rsidRPr="00964E7A" w:rsidSect="003B33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B7"/>
    <w:rsid w:val="001514B9"/>
    <w:rsid w:val="002D4086"/>
    <w:rsid w:val="002E6525"/>
    <w:rsid w:val="003B3369"/>
    <w:rsid w:val="004253AD"/>
    <w:rsid w:val="004D192F"/>
    <w:rsid w:val="006C3469"/>
    <w:rsid w:val="006C53B3"/>
    <w:rsid w:val="007026DE"/>
    <w:rsid w:val="007942C3"/>
    <w:rsid w:val="008466B7"/>
    <w:rsid w:val="0089313D"/>
    <w:rsid w:val="00902568"/>
    <w:rsid w:val="00961A0D"/>
    <w:rsid w:val="00964E7A"/>
    <w:rsid w:val="00A82B31"/>
    <w:rsid w:val="00AE550F"/>
    <w:rsid w:val="00BB0030"/>
    <w:rsid w:val="00E331A2"/>
    <w:rsid w:val="00E5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217C"/>
  <w15:chartTrackingRefBased/>
  <w15:docId w15:val="{9586E2EC-C405-4F3E-86D7-F1237F23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3369"/>
    <w:pPr>
      <w:spacing w:after="0" w:line="276" w:lineRule="auto"/>
    </w:pPr>
    <w:rPr>
      <w:rFonts w:ascii="Arial" w:eastAsia="Arial" w:hAnsi="Arial" w:cs="Arial"/>
      <w:lang w:val="es" w:eastAsia="nl-NL"/>
    </w:rPr>
  </w:style>
  <w:style w:type="paragraph" w:styleId="Kop2">
    <w:name w:val="heading 2"/>
    <w:basedOn w:val="Standaard"/>
    <w:next w:val="Standaard"/>
    <w:link w:val="Kop2Char"/>
    <w:uiPriority w:val="9"/>
    <w:unhideWhenUsed/>
    <w:qFormat/>
    <w:rsid w:val="001514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B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1514B9"/>
    <w:rPr>
      <w:rFonts w:asciiTheme="majorHAnsi" w:eastAsiaTheme="majorEastAsia" w:hAnsiTheme="majorHAnsi" w:cstheme="majorBidi"/>
      <w:color w:val="2F5496" w:themeColor="accent1" w:themeShade="BF"/>
      <w:sz w:val="26"/>
      <w:szCs w:val="26"/>
      <w:lang w:val="e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7AB7-69F8-4529-9306-ECC4DAEA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780</Words>
  <Characters>4293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Workum, Dolf van</dc:creator>
  <cp:keywords/>
  <dc:description/>
  <cp:lastModifiedBy>Workum, Dolf van</cp:lastModifiedBy>
  <cp:revision>18</cp:revision>
  <dcterms:created xsi:type="dcterms:W3CDTF">2023-03-07T09:43:00Z</dcterms:created>
  <dcterms:modified xsi:type="dcterms:W3CDTF">2023-03-07T10:02:00Z</dcterms:modified>
</cp:coreProperties>
</file>